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/>
      </w:pPr>
      <w:r w:rsidDel="00000000" w:rsidR="00000000" w:rsidRPr="00000000">
        <w:rPr>
          <w:rtl w:val="0"/>
        </w:rPr>
        <w:t xml:space="preserve">ДОГОВОР ДАРЕНИЯ КВАРТИРЫ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г. ___________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«__»________ 20__ г.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br w:type="textWrapping"/>
        <w:br w:type="textWrapping"/>
        <w:t xml:space="preserve">Мы, гр. _______________________________________, проживающий(-ая) по адресу: _________________, паспорт серии ________ № ________, выдан ___________________________, именуемый(-ая) в дальнейшем «Даритель», с одной стороны, и гр. _______________________________________, проживающий(-ая) по адресу: _________________, паспорт серии ________ № ________, выдан _____________________________________, именуемый(-ая) в дальнейшем «Одаряемый», с другой стороны, именуемые в дальнейшем «Стороны»,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280" w:lineRule="auto"/>
        <w:ind w:left="720" w:hanging="360"/>
        <w:rPr/>
      </w:pPr>
      <w:r w:rsidDel="00000000" w:rsidR="00000000" w:rsidRPr="00000000">
        <w:rPr>
          <w:rtl w:val="0"/>
        </w:rPr>
        <w:t xml:space="preserve">Даритель безвозмездно передает в собственность Одаряемому, а Одаряемый принимает в качестве дара квартиру, принадлежащую на момент совершения настоящего договора Дарителю на праве собственности и находящуюся по адресу: _______________________________.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Сведения о квартире: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Кадастровый номер _________________________.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Местоположение (адресные ориентиры) _________________________.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Наименование _________________________.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Назначение _________________________.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Общая характеристика _________________________.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Площадь _____, в том числе жилая ____.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Другие параметры _________________________.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280" w:before="0" w:lineRule="auto"/>
        <w:ind w:left="1440" w:hanging="360"/>
        <w:rPr/>
      </w:pPr>
      <w:r w:rsidDel="00000000" w:rsidR="00000000" w:rsidRPr="00000000">
        <w:rPr>
          <w:rtl w:val="0"/>
        </w:rPr>
        <w:t xml:space="preserve">Стоимость квартиры составляет _____ рублей, что подтверждается справкой № ____ от «__»________ 20__ г., выданной БТИ ____________________________.</w:t>
      </w:r>
    </w:p>
    <w:p w:rsidR="00000000" w:rsidDel="00000000" w:rsidP="00000000" w:rsidRDefault="00000000" w:rsidRPr="00000000" w14:paraId="0000000F">
      <w:pPr>
        <w:ind w:left="720"/>
        <w:rPr/>
      </w:pPr>
      <w:r w:rsidDel="00000000" w:rsidR="00000000" w:rsidRPr="00000000">
        <w:rPr>
          <w:rtl w:val="0"/>
        </w:rPr>
        <w:t xml:space="preserve">Право собственности Дарителя на квартиру, указанную в п.2 настоящего договора, подтверждается: свидетельством о праве собственности, № ____, выданным ______________________ от «__»________ 20__ г.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before="280" w:lineRule="auto"/>
        <w:ind w:left="720" w:hanging="360"/>
        <w:rPr/>
      </w:pPr>
      <w:r w:rsidDel="00000000" w:rsidR="00000000" w:rsidRPr="00000000">
        <w:rPr>
          <w:rtl w:val="0"/>
        </w:rPr>
        <w:t xml:space="preserve">До подписания настоящего договора квартира осмотрена Одаряемым. Недостатки или дефекты, препятствующие использованию квартиры по назначению, на момент осмотра не обнаружены.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На момент заключения настоящего договора квартира, указанная в п.2 настоящего договора, никому не продана, не заложена, в споре и под запрещением (арестом) не состоит.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После совершения настоящего договора других лиц, сохраняющих право пользования квартирой, указанной в п.2 договора, не имеется.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Расходы по настоящему договору несет ________________ (Даритель, Одаряемый, стороны в равных долях и т.п.).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Настоящий договор вступает в силу, и право собственности на квартиру к Одаряемому происходит после государственной регистрации настоящего договора в ____________________. Одновременно с переходом права собственности к Одаряемому переходят и соответствующие обязанности, в том числе по уплате налогов на имущество, расходов по его ремонту, эксплуатации и содержанию, иных платежей.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Споры сторон, вытекающие из настоящего договора или относящиеся к нему, в том числе споры, порожденные толкованием договора, разрешаются в суде ________________________.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Изменение и расторжение настоящего договора могут осуществляться сторонами по основаниям и в порядке, установленным в ст.452 ГК РФ с учетом особенностей, предусмотренных гл.32 ГК РФ.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Настоящий договор подлежит нотариальному удостоверению.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280" w:before="0" w:lineRule="auto"/>
        <w:ind w:left="720" w:hanging="360"/>
        <w:rPr/>
      </w:pPr>
      <w:r w:rsidDel="00000000" w:rsidR="00000000" w:rsidRPr="00000000">
        <w:rPr>
          <w:rtl w:val="0"/>
        </w:rPr>
        <w:t xml:space="preserve">Настоящий договор составлен в трех экземплярах, один из которых хранится в учреждении юстиции субъекта РФ (регистрационной палате) и по экземпляру у каждой из сторон.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Подписи сторон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Даритель ____________________ Одаряемый 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100" w:before="10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